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w:t>
      </w:r>
      <w:r w:rsidDel="00000000" w:rsidR="00000000" w:rsidRPr="00000000">
        <w:rPr>
          <w:rFonts w:ascii="Calibri" w:cs="Calibri" w:eastAsia="Calibri" w:hAnsi="Calibri"/>
          <w:b w:val="1"/>
          <w:sz w:val="36"/>
          <w:szCs w:val="36"/>
          <w:rtl w:val="0"/>
        </w:rPr>
        <w:t xml:space="preserve">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XXX v následujícím programu: 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r>
      <w:r w:rsidDel="00000000" w:rsidR="00000000" w:rsidRPr="00000000">
        <w:rPr>
          <w:rFonts w:ascii="Calibri" w:cs="Calibri" w:eastAsia="Calibri" w:hAnsi="Calibri"/>
          <w:color w:val="000000"/>
          <w:rtl w:val="0"/>
        </w:rPr>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w:t>
      </w:r>
      <w:r w:rsidDel="00000000" w:rsidR="00000000" w:rsidRPr="00000000">
        <w:rPr>
          <w:rFonts w:ascii="Calibri" w:cs="Calibri" w:eastAsia="Calibri" w:hAnsi="Calibri"/>
          <w:color w:val="000000"/>
          <w:rtl w:val="0"/>
        </w:rPr>
        <w:t xml:space="preser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3"/>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3"/>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1"/>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1"/>
        </w:numPr>
        <w:ind w:left="425" w:hanging="425"/>
        <w:rPr/>
      </w:pPr>
      <w:r w:rsidDel="00000000" w:rsidR="00000000" w:rsidRPr="00000000">
        <w:rPr>
          <w:rFonts w:ascii="Calibri" w:cs="Calibri" w:eastAsia="Calibri" w:hAnsi="Calibri"/>
          <w:rtl w:val="0"/>
        </w:rPr>
        <w:t xml:space="preserve">Maximální výše uznaných nákladů projekt</w:t>
      </w:r>
      <w:r w:rsidDel="00000000" w:rsidR="00000000" w:rsidRPr="00000000">
        <w:rPr>
          <w:rFonts w:ascii="Calibri" w:cs="Calibri" w:eastAsia="Calibri" w:hAnsi="Calibri"/>
          <w:rtl w:val="0"/>
        </w:rPr>
        <w:t xml:space="preserve">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1"/>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5"/>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w:t>
      </w:r>
      <w:r w:rsidDel="00000000" w:rsidR="00000000" w:rsidRPr="00000000">
        <w:rPr>
          <w:rFonts w:ascii="Calibri" w:cs="Calibri" w:eastAsia="Calibri" w:hAnsi="Calibri"/>
          <w:rtl w:val="0"/>
        </w:rPr>
        <w:t xml:space="preserve"> sc</w:t>
      </w:r>
      <w:r w:rsidDel="00000000" w:rsidR="00000000" w:rsidRPr="00000000">
        <w:rPr>
          <w:rFonts w:ascii="Calibri" w:cs="Calibri" w:eastAsia="Calibri" w:hAnsi="Calibri"/>
          <w:rtl w:val="0"/>
        </w:rPr>
        <w:t xml:space="preserve">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5"/>
        </w:numPr>
        <w:ind w:left="425" w:hanging="425"/>
        <w:rPr/>
      </w:pPr>
      <w:r w:rsidDel="00000000" w:rsidR="00000000" w:rsidRPr="00000000">
        <w:rPr>
          <w:rFonts w:ascii="Calibri" w:cs="Calibri" w:eastAsia="Calibri" w:hAnsi="Calibri"/>
          <w:rtl w:val="0"/>
        </w:rPr>
        <w:t xml:space="preserve">Další podmínky poskytnutí podpory a řešení p</w:t>
      </w:r>
      <w:r w:rsidDel="00000000" w:rsidR="00000000" w:rsidRPr="00000000">
        <w:rPr>
          <w:rFonts w:ascii="Calibri" w:cs="Calibri" w:eastAsia="Calibri" w:hAnsi="Calibri"/>
          <w:rtl w:val="0"/>
        </w:rPr>
        <w:t xml:space="preserve">rojektu uvádíme v</w:t>
      </w:r>
      <w:r w:rsidDel="00000000" w:rsidR="00000000" w:rsidRPr="00000000">
        <w:rPr>
          <w:rFonts w:ascii="Calibri" w:cs="Calibri" w:eastAsia="Calibri" w:hAnsi="Calibri"/>
          <w:rtl w:val="0"/>
        </w:rPr>
        <w:t xml:space="preserve">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5"/>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w:t>
      </w:r>
      <w:r w:rsidDel="00000000" w:rsidR="00000000" w:rsidRPr="00000000">
        <w:rPr>
          <w:rFonts w:ascii="Calibri" w:cs="Calibri" w:eastAsia="Calibri" w:hAnsi="Calibri"/>
          <w:rtl w:val="0"/>
        </w:rPr>
        <w:t xml:space="preserve">u, použijeme př</w:t>
      </w:r>
      <w:r w:rsidDel="00000000" w:rsidR="00000000" w:rsidRPr="00000000">
        <w:rPr>
          <w:rFonts w:ascii="Calibri" w:cs="Calibri" w:eastAsia="Calibri" w:hAnsi="Calibri"/>
          <w:rtl w:val="0"/>
        </w:rPr>
        <w:t xml:space="preserve">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2"/>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D">
      <w:pPr>
        <w:numPr>
          <w:ilvl w:val="0"/>
          <w:numId w:val="2"/>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E">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F">
      <w:pPr>
        <w:numPr>
          <w:ilvl w:val="0"/>
          <w:numId w:val="2"/>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keepNext w:val="1"/>
        <w:keepLines w:val="1"/>
        <w:numPr>
          <w:ilvl w:val="0"/>
          <w:numId w:val="2"/>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1">
      <w:pPr>
        <w:numPr>
          <w:ilvl w:val="0"/>
          <w:numId w:val="2"/>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2">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jc w:val="both"/>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r w:rsidDel="00000000" w:rsidR="00000000" w:rsidRPr="00000000">
        <w:rPr>
          <w:rtl w:val="0"/>
        </w:rPr>
      </w:r>
    </w:p>
    <w:p w:rsidR="00000000" w:rsidDel="00000000" w:rsidP="00000000" w:rsidRDefault="00000000" w:rsidRPr="00000000" w14:paraId="00000035">
      <w:pPr>
        <w:numPr>
          <w:ilvl w:val="0"/>
          <w:numId w:val="2"/>
        </w:numPr>
        <w:ind w:left="566.9291338582675" w:right="566" w:hanging="425.1968503937007"/>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6">
      <w:pPr>
        <w:numPr>
          <w:ilvl w:val="0"/>
          <w:numId w:val="2"/>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Calibri" w:cs="Calibri" w:eastAsia="Calibri" w:hAnsi="Calibri"/>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9">
      <w:pPr>
        <w:numPr>
          <w:ilvl w:val="0"/>
          <w:numId w:val="4"/>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3A">
      <w:pPr>
        <w:numPr>
          <w:ilvl w:val="0"/>
          <w:numId w:val="4"/>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3B">
      <w:pPr>
        <w:numPr>
          <w:ilvl w:val="0"/>
          <w:numId w:val="4"/>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3C">
      <w:pPr>
        <w:numPr>
          <w:ilvl w:val="0"/>
          <w:numId w:val="4"/>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3D">
      <w:pPr>
        <w:numPr>
          <w:ilvl w:val="0"/>
          <w:numId w:val="4"/>
        </w:numPr>
        <w:ind w:left="425" w:hanging="425"/>
        <w:rPr/>
      </w:pPr>
      <w:bookmarkStart w:colFirst="0" w:colLast="0" w:name="_tyjcwt"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3E">
      <w:pPr>
        <w:numPr>
          <w:ilvl w:val="0"/>
          <w:numId w:val="4"/>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3F">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2">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3">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4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6">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3dy6vkm" w:id="5"/>
          <w:bookmarkEnd w:id="5"/>
          <w:p w:rsidR="00000000" w:rsidDel="00000000" w:rsidP="00000000" w:rsidRDefault="00000000" w:rsidRPr="00000000" w14:paraId="00000047">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4</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-727704</wp:posOffset>
          </wp:positionH>
          <wp:positionV relativeFrom="page">
            <wp:posOffset>7620</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2">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